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Go to the StateLine Website- Customer Login- FarmerData Registration</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Follow the instructions on the Setup a FarmerData Account beginning with Step #2</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Company will be filled in automatically… Should say welcome to StateLine Cooperative</w:t>
      </w: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Account Number is your StateLine Cooperative account number (can be found on monthly statements)</w:t>
      </w: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Password/PIN Number – last 4 digits of your SS#</w:t>
      </w: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Verify – Type exactly as seen – if letters are upper or lower case number etc… ignore the light grey circles.</w:t>
      </w: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Click Submit</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From there you will set up Username and Password</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Once you click Finish – you will login with the New Username and Password</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On the front (My Account Homepage)</w:t>
      </w: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 xml:space="preserve">You can </w:t>
      </w:r>
      <w:proofErr w:type="gramStart"/>
      <w:r w:rsidRPr="00CB7805">
        <w:rPr>
          <w:rFonts w:ascii="Kalinga" w:eastAsia="Arial Unicode MS" w:hAnsi="Kalinga" w:cs="Kalinga"/>
          <w:sz w:val="22"/>
          <w:szCs w:val="22"/>
        </w:rPr>
        <w:t>Click</w:t>
      </w:r>
      <w:proofErr w:type="gramEnd"/>
      <w:r w:rsidRPr="00CB7805">
        <w:rPr>
          <w:rFonts w:ascii="Kalinga" w:eastAsia="Arial Unicode MS" w:hAnsi="Kalinga" w:cs="Kalinga"/>
          <w:sz w:val="22"/>
          <w:szCs w:val="22"/>
        </w:rPr>
        <w:t xml:space="preserve"> on the </w:t>
      </w:r>
      <w:r w:rsidR="00855948">
        <w:rPr>
          <w:rFonts w:ascii="Kalinga" w:eastAsia="Arial Unicode MS" w:hAnsi="Kalinga" w:cs="Kalinga"/>
          <w:b/>
          <w:color w:val="0070C0"/>
          <w:sz w:val="22"/>
          <w:szCs w:val="22"/>
        </w:rPr>
        <w:t>Select This Account</w:t>
      </w:r>
      <w:r w:rsidRPr="00CB7805">
        <w:rPr>
          <w:rFonts w:ascii="Kalinga" w:eastAsia="Arial Unicode MS" w:hAnsi="Kalinga" w:cs="Kalinga"/>
          <w:sz w:val="22"/>
          <w:szCs w:val="22"/>
        </w:rPr>
        <w:t xml:space="preserve"> – this is where you can see your current information. Click on the tabs to view your Recent Activity, Bookings, Work Orders, Grain, Schedule F and Patronage.</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Recent Activity is just that, your current month charges.</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The Booking Tab is going to show any prepaid information.</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Working Orders tab will be undelivered feed or fertilizer orders.</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 xml:space="preserve">Under the Grain Tab you’ll be able to view any grain you have on WHR, PL (Delivered) or on Open. You can also view your current contracts and offers under To Be Delivered. </w:t>
      </w: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Corn information is on the left and Soybean information is on the right.</w:t>
      </w: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Click on Settlements to view settled grain history, clicking on Tickets will let you view current and historical tickets.</w:t>
      </w:r>
    </w:p>
    <w:p w:rsidR="00F03175" w:rsidRPr="00CB7805" w:rsidRDefault="00F03175" w:rsidP="00F03175">
      <w:pPr>
        <w:rPr>
          <w:rFonts w:ascii="Kalinga" w:eastAsia="Arial Unicode MS" w:hAnsi="Kalinga" w:cs="Kalinga"/>
          <w:b/>
          <w:color w:val="FF0000"/>
          <w:sz w:val="22"/>
          <w:szCs w:val="22"/>
        </w:rPr>
      </w:pPr>
      <w:r w:rsidRPr="00CB7805">
        <w:rPr>
          <w:rFonts w:ascii="Kalinga" w:eastAsia="Arial Unicode MS" w:hAnsi="Kalinga" w:cs="Kalinga"/>
          <w:b/>
          <w:color w:val="FF0000"/>
          <w:sz w:val="22"/>
          <w:szCs w:val="22"/>
        </w:rPr>
        <w:t>All information is updated by 8:00 am the following morning. Ex: If you place an offer on Monday, you’ll be able to view that information online Tuesday 8:00 am.</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Schedule F Tab displays your past years expenses in either Graph or Date format.</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lastRenderedPageBreak/>
        <w:t>Patronage Tab you can view your Patronage with StateLine Cooperative in either Graph or Data format.</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If you click on the Return to Account Home (Next to FarmerData at the top of the page) this takes you back to Homepage.</w:t>
      </w: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 xml:space="preserve">On this page you can view your past statement history – </w:t>
      </w:r>
      <w:r w:rsidRPr="00CB7805">
        <w:rPr>
          <w:rFonts w:ascii="Kalinga" w:eastAsia="Arial Unicode MS" w:hAnsi="Kalinga" w:cs="Kalinga"/>
          <w:b/>
          <w:color w:val="0070C0"/>
          <w:sz w:val="22"/>
          <w:szCs w:val="22"/>
        </w:rPr>
        <w:t>View OnLine Statements</w:t>
      </w:r>
      <w:r w:rsidRPr="00CB7805">
        <w:rPr>
          <w:rFonts w:ascii="Kalinga" w:eastAsia="Arial Unicode MS" w:hAnsi="Kalinga" w:cs="Kalinga"/>
          <w:b/>
          <w:sz w:val="22"/>
          <w:szCs w:val="22"/>
        </w:rPr>
        <w:t xml:space="preserve"> </w:t>
      </w:r>
      <w:r w:rsidRPr="00CB7805">
        <w:rPr>
          <w:rFonts w:ascii="Kalinga" w:eastAsia="Arial Unicode MS" w:hAnsi="Kalinga" w:cs="Kalinga"/>
          <w:sz w:val="22"/>
          <w:szCs w:val="22"/>
        </w:rPr>
        <w:t>first click on the month/year drop down box. Select the month you’d like to view, then click on the View OnLine Statements.</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b/>
          <w:color w:val="0070C0"/>
          <w:sz w:val="22"/>
          <w:szCs w:val="22"/>
        </w:rPr>
        <w:t xml:space="preserve">Account-Related Inquires </w:t>
      </w:r>
      <w:proofErr w:type="gramStart"/>
      <w:r w:rsidRPr="00CB7805">
        <w:rPr>
          <w:rFonts w:ascii="Kalinga" w:eastAsia="Arial Unicode MS" w:hAnsi="Kalinga" w:cs="Kalinga"/>
          <w:sz w:val="22"/>
          <w:szCs w:val="22"/>
        </w:rPr>
        <w:t>click</w:t>
      </w:r>
      <w:proofErr w:type="gramEnd"/>
      <w:r w:rsidRPr="00CB7805">
        <w:rPr>
          <w:rFonts w:ascii="Kalinga" w:eastAsia="Arial Unicode MS" w:hAnsi="Kalinga" w:cs="Kalinga"/>
          <w:sz w:val="22"/>
          <w:szCs w:val="22"/>
        </w:rPr>
        <w:t xml:space="preserve"> here if you’d like to leave a message about your statement.</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sz w:val="22"/>
          <w:szCs w:val="22"/>
        </w:rPr>
      </w:pPr>
      <w:r w:rsidRPr="00CB7805">
        <w:rPr>
          <w:rFonts w:ascii="Kalinga" w:eastAsia="Arial Unicode MS" w:hAnsi="Kalinga" w:cs="Kalinga"/>
          <w:sz w:val="22"/>
          <w:szCs w:val="22"/>
        </w:rPr>
        <w:t>This is a quick overview of the FarmerData Account System. If you have any questions please call me.</w:t>
      </w:r>
    </w:p>
    <w:p w:rsidR="00F03175" w:rsidRPr="00CB7805" w:rsidRDefault="00F03175" w:rsidP="00F03175">
      <w:pPr>
        <w:rPr>
          <w:rFonts w:ascii="Kalinga" w:eastAsia="Arial Unicode MS" w:hAnsi="Kalinga" w:cs="Kalinga"/>
          <w:sz w:val="22"/>
          <w:szCs w:val="22"/>
        </w:rPr>
      </w:pPr>
    </w:p>
    <w:p w:rsidR="00F03175" w:rsidRPr="00CB7805" w:rsidRDefault="00F03175" w:rsidP="00F03175">
      <w:pPr>
        <w:rPr>
          <w:rFonts w:ascii="Kalinga" w:eastAsia="Arial Unicode MS" w:hAnsi="Kalinga" w:cs="Kalinga"/>
          <w:color w:val="1F497D" w:themeColor="dark2"/>
          <w:sz w:val="22"/>
          <w:szCs w:val="22"/>
        </w:rPr>
      </w:pPr>
      <w:r w:rsidRPr="00CB7805">
        <w:rPr>
          <w:rFonts w:ascii="Kalinga" w:eastAsia="Arial Unicode MS" w:hAnsi="Kalinga" w:cs="Kalinga"/>
          <w:sz w:val="22"/>
          <w:szCs w:val="22"/>
        </w:rPr>
        <w:t>Thank You – Kayra Weisbrod</w:t>
      </w:r>
    </w:p>
    <w:p w:rsidR="00F03175" w:rsidRDefault="00F03175" w:rsidP="00F03175">
      <w:pPr>
        <w:rPr>
          <w:rFonts w:ascii="Lucida Sans" w:eastAsiaTheme="minorEastAsia" w:hAnsi="Lucida Sans" w:cs="Lucida Sans Unicode"/>
          <w:b/>
          <w:i/>
          <w:noProof/>
          <w:color w:val="1F497D" w:themeColor="dark2"/>
        </w:rPr>
      </w:pPr>
      <w:bookmarkStart w:id="0" w:name="_MailAutoSig"/>
      <w:r>
        <w:rPr>
          <w:rFonts w:ascii="Lucida Sans" w:eastAsiaTheme="minorEastAsia" w:hAnsi="Lucida Sans" w:cs="Lucida Sans Unicode"/>
          <w:b/>
          <w:i/>
          <w:noProof/>
          <w:color w:val="1F497D" w:themeColor="dark2"/>
        </w:rPr>
        <w:drawing>
          <wp:inline distT="0" distB="0" distL="0" distR="0">
            <wp:extent cx="876300" cy="581025"/>
            <wp:effectExtent l="19050" t="0" r="0" b="0"/>
            <wp:docPr id="1" name="Picture 1" descr="https://encrypted-tbn2.google.com/images?q=tbn:ANd9GcQuWaWRmScyzy7H-V9i2qBWIfk01BvBW2dF3WtBeAXxfV-s9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oogle.com/images?q=tbn:ANd9GcQuWaWRmScyzy7H-V9i2qBWIfk01BvBW2dF3WtBeAXxfV-s9NIt"/>
                    <pic:cNvPicPr>
                      <a:picLocks noChangeAspect="1" noChangeArrowheads="1"/>
                    </pic:cNvPicPr>
                  </pic:nvPicPr>
                  <pic:blipFill>
                    <a:blip r:embed="rId4" cstate="print"/>
                    <a:srcRect/>
                    <a:stretch>
                      <a:fillRect/>
                    </a:stretch>
                  </pic:blipFill>
                  <pic:spPr bwMode="auto">
                    <a:xfrm>
                      <a:off x="0" y="0"/>
                      <a:ext cx="876300" cy="581025"/>
                    </a:xfrm>
                    <a:prstGeom prst="rect">
                      <a:avLst/>
                    </a:prstGeom>
                    <a:noFill/>
                    <a:ln w="9525">
                      <a:noFill/>
                      <a:miter lim="800000"/>
                      <a:headEnd/>
                      <a:tailEnd/>
                    </a:ln>
                  </pic:spPr>
                </pic:pic>
              </a:graphicData>
            </a:graphic>
          </wp:inline>
        </w:drawing>
      </w:r>
      <w:r>
        <w:rPr>
          <w:rFonts w:ascii="Lucida Sans" w:eastAsiaTheme="minorEastAsia" w:hAnsi="Lucida Sans" w:cs="Lucida Sans Unicode"/>
          <w:b/>
          <w:i/>
          <w:noProof/>
          <w:color w:val="1F497D" w:themeColor="dark2"/>
        </w:rPr>
        <w:drawing>
          <wp:inline distT="0" distB="0" distL="0" distR="0">
            <wp:extent cx="876300" cy="581025"/>
            <wp:effectExtent l="19050" t="0" r="0" b="0"/>
            <wp:docPr id="2" name="Picture 2" descr="https://encrypted-tbn2.google.com/images?q=tbn:ANd9GcQuWaWRmScyzy7H-V9i2qBWIfk01BvBW2dF3WtBeAXxfV-s9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oogle.com/images?q=tbn:ANd9GcQuWaWRmScyzy7H-V9i2qBWIfk01BvBW2dF3WtBeAXxfV-s9NIt"/>
                    <pic:cNvPicPr>
                      <a:picLocks noChangeAspect="1" noChangeArrowheads="1"/>
                    </pic:cNvPicPr>
                  </pic:nvPicPr>
                  <pic:blipFill>
                    <a:blip r:embed="rId4" cstate="print"/>
                    <a:srcRect/>
                    <a:stretch>
                      <a:fillRect/>
                    </a:stretch>
                  </pic:blipFill>
                  <pic:spPr bwMode="auto">
                    <a:xfrm>
                      <a:off x="0" y="0"/>
                      <a:ext cx="876300" cy="581025"/>
                    </a:xfrm>
                    <a:prstGeom prst="rect">
                      <a:avLst/>
                    </a:prstGeom>
                    <a:noFill/>
                    <a:ln w="9525">
                      <a:noFill/>
                      <a:miter lim="800000"/>
                      <a:headEnd/>
                      <a:tailEnd/>
                    </a:ln>
                  </pic:spPr>
                </pic:pic>
              </a:graphicData>
            </a:graphic>
          </wp:inline>
        </w:drawing>
      </w:r>
      <w:r>
        <w:rPr>
          <w:rFonts w:ascii="Lucida Sans" w:eastAsiaTheme="minorEastAsia" w:hAnsi="Lucida Sans" w:cs="Lucida Sans Unicode"/>
          <w:b/>
          <w:i/>
          <w:noProof/>
          <w:color w:val="1F497D" w:themeColor="dark2"/>
        </w:rPr>
        <w:drawing>
          <wp:inline distT="0" distB="0" distL="0" distR="0">
            <wp:extent cx="876300" cy="581025"/>
            <wp:effectExtent l="19050" t="0" r="0" b="0"/>
            <wp:docPr id="3" name="Picture 3" descr="https://encrypted-tbn2.google.com/images?q=tbn:ANd9GcQuWaWRmScyzy7H-V9i2qBWIfk01BvBW2dF3WtBeAXxfV-s9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oogle.com/images?q=tbn:ANd9GcQuWaWRmScyzy7H-V9i2qBWIfk01BvBW2dF3WtBeAXxfV-s9NIt"/>
                    <pic:cNvPicPr>
                      <a:picLocks noChangeAspect="1" noChangeArrowheads="1"/>
                    </pic:cNvPicPr>
                  </pic:nvPicPr>
                  <pic:blipFill>
                    <a:blip r:embed="rId4" cstate="print"/>
                    <a:srcRect/>
                    <a:stretch>
                      <a:fillRect/>
                    </a:stretch>
                  </pic:blipFill>
                  <pic:spPr bwMode="auto">
                    <a:xfrm>
                      <a:off x="0" y="0"/>
                      <a:ext cx="876300" cy="581025"/>
                    </a:xfrm>
                    <a:prstGeom prst="rect">
                      <a:avLst/>
                    </a:prstGeom>
                    <a:noFill/>
                    <a:ln w="9525">
                      <a:noFill/>
                      <a:miter lim="800000"/>
                      <a:headEnd/>
                      <a:tailEnd/>
                    </a:ln>
                  </pic:spPr>
                </pic:pic>
              </a:graphicData>
            </a:graphic>
          </wp:inline>
        </w:drawing>
      </w:r>
    </w:p>
    <w:p w:rsidR="00F03175" w:rsidRDefault="00F03175" w:rsidP="00F03175">
      <w:pPr>
        <w:rPr>
          <w:rFonts w:ascii="Lucida Sans" w:eastAsiaTheme="minorEastAsia" w:hAnsi="Lucida Sans" w:cs="Lucida Sans Unicode"/>
          <w:b/>
          <w:i/>
          <w:noProof/>
          <w:color w:val="1F497D" w:themeColor="dark2"/>
        </w:rPr>
      </w:pPr>
      <w:r>
        <w:rPr>
          <w:rFonts w:ascii="Lucida Sans" w:eastAsiaTheme="minorEastAsia" w:hAnsi="Lucida Sans" w:cs="Lucida Sans Unicode"/>
          <w:b/>
          <w:i/>
          <w:noProof/>
          <w:color w:val="1F497D" w:themeColor="dark2"/>
        </w:rPr>
        <w:t>Kayra S Weisbrod</w:t>
      </w:r>
    </w:p>
    <w:p w:rsidR="00F03175" w:rsidRDefault="00F03175" w:rsidP="00F03175">
      <w:pPr>
        <w:rPr>
          <w:rFonts w:ascii="Lucida Sans" w:eastAsiaTheme="minorEastAsia" w:hAnsi="Lucida Sans" w:cs="Lucida Sans Unicode"/>
          <w:i/>
          <w:noProof/>
          <w:color w:val="1F497D" w:themeColor="dark2"/>
          <w:sz w:val="20"/>
          <w:szCs w:val="20"/>
        </w:rPr>
      </w:pPr>
      <w:r>
        <w:rPr>
          <w:rFonts w:ascii="Lucida Sans" w:eastAsiaTheme="minorEastAsia" w:hAnsi="Lucida Sans" w:cs="Lucida Sans Unicode"/>
          <w:i/>
          <w:noProof/>
          <w:color w:val="1F497D" w:themeColor="dark2"/>
          <w:sz w:val="20"/>
          <w:szCs w:val="20"/>
        </w:rPr>
        <w:t>StateLine Cooperative</w:t>
      </w:r>
    </w:p>
    <w:p w:rsidR="00F03175" w:rsidRDefault="00F03175" w:rsidP="00F03175">
      <w:pPr>
        <w:rPr>
          <w:rFonts w:ascii="Lucida Sans" w:eastAsiaTheme="minorEastAsia" w:hAnsi="Lucida Sans" w:cs="Lucida Sans Unicode"/>
          <w:i/>
          <w:noProof/>
          <w:color w:val="1F497D" w:themeColor="dark2"/>
          <w:sz w:val="20"/>
          <w:szCs w:val="20"/>
        </w:rPr>
      </w:pPr>
      <w:r>
        <w:rPr>
          <w:rFonts w:ascii="Lucida Sans" w:eastAsiaTheme="minorEastAsia" w:hAnsi="Lucida Sans" w:cs="Lucida Sans Unicode"/>
          <w:i/>
          <w:noProof/>
          <w:color w:val="1F497D" w:themeColor="dark2"/>
          <w:sz w:val="20"/>
          <w:szCs w:val="20"/>
        </w:rPr>
        <w:t>Soybean Merchandiser</w:t>
      </w:r>
    </w:p>
    <w:p w:rsidR="00F03175" w:rsidRDefault="00F03175" w:rsidP="00F03175">
      <w:pPr>
        <w:rPr>
          <w:rFonts w:ascii="Lucida Sans" w:eastAsiaTheme="minorEastAsia" w:hAnsi="Lucida Sans" w:cs="Lucida Sans Unicode"/>
          <w:i/>
          <w:noProof/>
          <w:color w:val="1F497D" w:themeColor="dark2"/>
          <w:sz w:val="20"/>
          <w:szCs w:val="20"/>
        </w:rPr>
      </w:pPr>
      <w:r>
        <w:rPr>
          <w:rFonts w:ascii="Lucida Sans" w:eastAsiaTheme="minorEastAsia" w:hAnsi="Lucida Sans" w:cs="Lucida Sans Unicode"/>
          <w:i/>
          <w:noProof/>
          <w:color w:val="1F497D" w:themeColor="dark2"/>
          <w:sz w:val="20"/>
          <w:szCs w:val="20"/>
        </w:rPr>
        <w:t>Grain Origination</w:t>
      </w:r>
    </w:p>
    <w:p w:rsidR="00F03175" w:rsidRDefault="00A80218" w:rsidP="00F03175">
      <w:pPr>
        <w:rPr>
          <w:rFonts w:ascii="Lucida Sans" w:eastAsiaTheme="minorEastAsia" w:hAnsi="Lucida Sans" w:cs="Lucida Sans Unicode"/>
          <w:i/>
          <w:noProof/>
          <w:color w:val="1F497D" w:themeColor="dark2"/>
          <w:sz w:val="20"/>
          <w:szCs w:val="20"/>
        </w:rPr>
      </w:pPr>
      <w:hyperlink r:id="rId5" w:history="1">
        <w:r w:rsidR="00F03175">
          <w:rPr>
            <w:rStyle w:val="Hyperlink"/>
            <w:rFonts w:ascii="Lucida Sans" w:eastAsiaTheme="minorEastAsia" w:hAnsi="Lucida Sans" w:cs="Lucida Sans Unicode"/>
            <w:i/>
            <w:noProof/>
            <w:sz w:val="20"/>
            <w:szCs w:val="22"/>
          </w:rPr>
          <w:t>kweisbrod@statelinecoop.com</w:t>
        </w:r>
      </w:hyperlink>
    </w:p>
    <w:p w:rsidR="00F03175" w:rsidRDefault="00F03175" w:rsidP="00F03175">
      <w:pPr>
        <w:rPr>
          <w:rFonts w:ascii="Lucida Sans" w:eastAsiaTheme="minorEastAsia" w:hAnsi="Lucida Sans" w:cs="Lucida Sans Unicode"/>
          <w:i/>
          <w:noProof/>
          <w:color w:val="1F497D" w:themeColor="dark2"/>
          <w:sz w:val="20"/>
          <w:szCs w:val="20"/>
        </w:rPr>
      </w:pPr>
      <w:r>
        <w:rPr>
          <w:rFonts w:ascii="Lucida Sans" w:eastAsiaTheme="minorEastAsia" w:hAnsi="Lucida Sans" w:cs="Lucida Sans Unicode"/>
          <w:i/>
          <w:noProof/>
          <w:color w:val="1F497D" w:themeColor="dark2"/>
          <w:sz w:val="20"/>
          <w:szCs w:val="20"/>
        </w:rPr>
        <w:t>Office: 712-424-3335 or 800-414-3335</w:t>
      </w:r>
    </w:p>
    <w:p w:rsidR="00F03175" w:rsidRDefault="00F03175" w:rsidP="00F03175">
      <w:pPr>
        <w:rPr>
          <w:rFonts w:ascii="Lucida Sans" w:eastAsiaTheme="minorEastAsia" w:hAnsi="Lucida Sans" w:cs="Lucida Sans Unicode"/>
          <w:i/>
          <w:noProof/>
          <w:color w:val="1F497D" w:themeColor="dark2"/>
          <w:sz w:val="20"/>
          <w:szCs w:val="20"/>
        </w:rPr>
      </w:pPr>
      <w:r>
        <w:rPr>
          <w:rFonts w:ascii="Lucida Sans" w:eastAsiaTheme="minorEastAsia" w:hAnsi="Lucida Sans" w:cs="Lucida Sans Unicode"/>
          <w:i/>
          <w:noProof/>
          <w:color w:val="1F497D" w:themeColor="dark2"/>
          <w:sz w:val="20"/>
          <w:szCs w:val="20"/>
        </w:rPr>
        <w:t>Cell: 712-298-0722</w:t>
      </w:r>
    </w:p>
    <w:p w:rsidR="00F03175" w:rsidRDefault="00F03175" w:rsidP="00F03175">
      <w:pPr>
        <w:rPr>
          <w:rFonts w:asciiTheme="minorHAnsi" w:eastAsiaTheme="minorEastAsia" w:hAnsiTheme="minorHAnsi" w:cstheme="minorBidi"/>
          <w:noProof/>
          <w:color w:val="1F497D" w:themeColor="dark2"/>
          <w:sz w:val="22"/>
          <w:szCs w:val="22"/>
        </w:rPr>
      </w:pPr>
      <w:r>
        <w:rPr>
          <w:rFonts w:asciiTheme="minorHAnsi" w:eastAsiaTheme="minorEastAsia" w:hAnsiTheme="minorHAnsi" w:cstheme="minorBidi"/>
          <w:noProof/>
          <w:color w:val="1F497D" w:themeColor="dark2"/>
          <w:sz w:val="22"/>
          <w:szCs w:val="22"/>
        </w:rPr>
        <w:drawing>
          <wp:inline distT="0" distB="0" distL="0" distR="0">
            <wp:extent cx="2362200" cy="781050"/>
            <wp:effectExtent l="19050" t="0" r="0"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6" cstate="print"/>
                    <a:srcRect/>
                    <a:stretch>
                      <a:fillRect/>
                    </a:stretch>
                  </pic:blipFill>
                  <pic:spPr bwMode="auto">
                    <a:xfrm>
                      <a:off x="0" y="0"/>
                      <a:ext cx="2362200" cy="781050"/>
                    </a:xfrm>
                    <a:prstGeom prst="rect">
                      <a:avLst/>
                    </a:prstGeom>
                    <a:noFill/>
                    <a:ln w="9525">
                      <a:noFill/>
                      <a:miter lim="800000"/>
                      <a:headEnd/>
                      <a:tailEnd/>
                    </a:ln>
                  </pic:spPr>
                </pic:pic>
              </a:graphicData>
            </a:graphic>
          </wp:inline>
        </w:drawing>
      </w:r>
      <w:bookmarkEnd w:id="0"/>
    </w:p>
    <w:p w:rsidR="00050054" w:rsidRDefault="00050054"/>
    <w:sectPr w:rsidR="00050054" w:rsidSect="000500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3175"/>
    <w:rsid w:val="00050054"/>
    <w:rsid w:val="001E57D0"/>
    <w:rsid w:val="00855948"/>
    <w:rsid w:val="00A80218"/>
    <w:rsid w:val="00C71514"/>
    <w:rsid w:val="00CB7805"/>
    <w:rsid w:val="00F03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17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3175"/>
    <w:rPr>
      <w:color w:val="0000FF"/>
      <w:u w:val="single"/>
    </w:rPr>
  </w:style>
  <w:style w:type="paragraph" w:styleId="BalloonText">
    <w:name w:val="Balloon Text"/>
    <w:basedOn w:val="Normal"/>
    <w:link w:val="BalloonTextChar"/>
    <w:uiPriority w:val="99"/>
    <w:semiHidden/>
    <w:unhideWhenUsed/>
    <w:rsid w:val="00F03175"/>
    <w:rPr>
      <w:rFonts w:ascii="Tahoma" w:hAnsi="Tahoma" w:cs="Tahoma"/>
      <w:sz w:val="16"/>
      <w:szCs w:val="16"/>
    </w:rPr>
  </w:style>
  <w:style w:type="character" w:customStyle="1" w:styleId="BalloonTextChar">
    <w:name w:val="Balloon Text Char"/>
    <w:basedOn w:val="DefaultParagraphFont"/>
    <w:link w:val="BalloonText"/>
    <w:uiPriority w:val="99"/>
    <w:semiHidden/>
    <w:rsid w:val="00F031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1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kweisbrod@statelinecoop.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SLC Kayra</dc:creator>
  <cp:lastModifiedBy>SLC Kayra</cp:lastModifiedBy>
  <cp:revision>3</cp:revision>
  <cp:lastPrinted>2012-04-13T18:12:00Z</cp:lastPrinted>
  <dcterms:created xsi:type="dcterms:W3CDTF">2012-04-13T16:56:00Z</dcterms:created>
  <dcterms:modified xsi:type="dcterms:W3CDTF">2012-04-19T13:07:00Z</dcterms:modified>
</cp:coreProperties>
</file>